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F3" w:rsidRPr="0093182A" w:rsidRDefault="004C0906" w:rsidP="0020037C">
      <w:pPr>
        <w:spacing w:line="240" w:lineRule="auto"/>
        <w:contextualSpacing/>
        <w:jc w:val="center"/>
        <w:rPr>
          <w:rFonts w:cstheme="minorHAnsi"/>
          <w:b/>
          <w:sz w:val="28"/>
          <w:szCs w:val="28"/>
        </w:rPr>
      </w:pPr>
      <w:r w:rsidRPr="0093182A">
        <w:rPr>
          <w:b/>
          <w:sz w:val="28"/>
          <w:szCs w:val="28"/>
        </w:rPr>
        <w:t>SPORT ET PERSONNES EN PRECARIT</w:t>
      </w:r>
      <w:r w:rsidRPr="0093182A">
        <w:rPr>
          <w:rFonts w:cstheme="minorHAnsi"/>
          <w:b/>
          <w:sz w:val="28"/>
          <w:szCs w:val="28"/>
        </w:rPr>
        <w:t>É</w:t>
      </w:r>
    </w:p>
    <w:p w:rsidR="00D61D33" w:rsidRDefault="00D61D33" w:rsidP="0020037C">
      <w:pPr>
        <w:spacing w:line="240" w:lineRule="auto"/>
        <w:contextualSpacing/>
        <w:jc w:val="center"/>
      </w:pPr>
    </w:p>
    <w:p w:rsidR="0020037C" w:rsidRDefault="0020037C" w:rsidP="00A11ACB">
      <w:pPr>
        <w:spacing w:line="240" w:lineRule="auto"/>
        <w:contextualSpacing/>
      </w:pPr>
    </w:p>
    <w:p w:rsidR="0093182A" w:rsidRDefault="0093182A" w:rsidP="00A11ACB">
      <w:pPr>
        <w:spacing w:line="240" w:lineRule="auto"/>
        <w:contextualSpacing/>
      </w:pPr>
    </w:p>
    <w:p w:rsidR="00D61D33" w:rsidRDefault="00D61D33" w:rsidP="0078594D">
      <w:pPr>
        <w:spacing w:line="240" w:lineRule="auto"/>
        <w:contextualSpacing/>
        <w:jc w:val="both"/>
      </w:pPr>
      <w:r>
        <w:t>Projet qui peut s’adresser à un club sportif (ou regroupement de clubs), une fédération (ou antenne locale), une collectivité qui propose ce type d’activité ou porte le projet au nom d’un ou plusieurs clubs de son territoire etc…</w:t>
      </w:r>
    </w:p>
    <w:p w:rsidR="00D61D33" w:rsidRDefault="00D61D33" w:rsidP="00A11ACB">
      <w:pPr>
        <w:spacing w:line="240" w:lineRule="auto"/>
        <w:contextualSpacing/>
      </w:pPr>
    </w:p>
    <w:p w:rsidR="0093182A" w:rsidRDefault="0093182A" w:rsidP="00AF3B03">
      <w:pPr>
        <w:spacing w:line="240" w:lineRule="auto"/>
        <w:contextualSpacing/>
        <w:jc w:val="both"/>
      </w:pPr>
      <w:r>
        <w:t>Le projet proposé peut reprendre toutes les actions ci-dessous ou seulement quelques-unes :</w:t>
      </w:r>
    </w:p>
    <w:p w:rsidR="0093182A" w:rsidRDefault="0093182A" w:rsidP="00AF3B03">
      <w:pPr>
        <w:spacing w:line="240" w:lineRule="auto"/>
        <w:contextualSpacing/>
        <w:jc w:val="both"/>
      </w:pPr>
    </w:p>
    <w:p w:rsidR="0093182A" w:rsidRDefault="0093182A" w:rsidP="00AF3B03">
      <w:pPr>
        <w:spacing w:line="240" w:lineRule="auto"/>
        <w:contextualSpacing/>
        <w:jc w:val="both"/>
      </w:pPr>
    </w:p>
    <w:p w:rsidR="0020037C" w:rsidRDefault="0020037C" w:rsidP="00AF3B03">
      <w:pPr>
        <w:pStyle w:val="Paragraphedeliste"/>
        <w:numPr>
          <w:ilvl w:val="0"/>
          <w:numId w:val="4"/>
        </w:numPr>
        <w:spacing w:line="240" w:lineRule="auto"/>
        <w:jc w:val="both"/>
      </w:pPr>
      <w:r w:rsidRPr="001545B9">
        <w:rPr>
          <w:u w:val="single"/>
        </w:rPr>
        <w:t>Prêter l’équipement nécessaire pour la pratique sportive</w:t>
      </w:r>
      <w:r>
        <w:t> :</w:t>
      </w:r>
    </w:p>
    <w:p w:rsidR="0020037C" w:rsidRDefault="0020037C" w:rsidP="00AF3B03">
      <w:pPr>
        <w:pStyle w:val="Paragraphedeliste"/>
        <w:spacing w:line="240" w:lineRule="auto"/>
        <w:ind w:left="360"/>
        <w:jc w:val="both"/>
      </w:pPr>
    </w:p>
    <w:p w:rsidR="0020037C" w:rsidRDefault="0020037C" w:rsidP="00AF3B03">
      <w:pPr>
        <w:pStyle w:val="Paragraphedeliste"/>
        <w:numPr>
          <w:ilvl w:val="0"/>
          <w:numId w:val="1"/>
        </w:numPr>
        <w:spacing w:line="240" w:lineRule="auto"/>
        <w:jc w:val="both"/>
      </w:pPr>
      <w:r>
        <w:t>Equipement pour pratiquer « sur le terrain » (raquette de tennis, maillots, shorts, vélo, casque, rollers, combinaison, chaussures à crampons etc…).</w:t>
      </w:r>
    </w:p>
    <w:p w:rsidR="0020037C" w:rsidRDefault="0020037C" w:rsidP="00AF3B03">
      <w:pPr>
        <w:pStyle w:val="Paragraphedeliste"/>
        <w:numPr>
          <w:ilvl w:val="0"/>
          <w:numId w:val="1"/>
        </w:numPr>
        <w:spacing w:line="240" w:lineRule="auto"/>
        <w:jc w:val="both"/>
      </w:pPr>
      <w:r>
        <w:t>Equipement « en dehors du terrain » (survêtement et/ou veste du club pouvant servir au quotidien, autres…)</w:t>
      </w:r>
      <w:r w:rsidR="00D61D33">
        <w:t>.</w:t>
      </w:r>
    </w:p>
    <w:p w:rsidR="00D61D33" w:rsidRDefault="00D61D33" w:rsidP="00AF3B03">
      <w:pPr>
        <w:pStyle w:val="Paragraphedeliste"/>
        <w:spacing w:line="240" w:lineRule="auto"/>
        <w:jc w:val="both"/>
      </w:pPr>
    </w:p>
    <w:p w:rsidR="0093182A" w:rsidRDefault="0093182A" w:rsidP="00AF3B03">
      <w:pPr>
        <w:pStyle w:val="Paragraphedeliste"/>
        <w:spacing w:line="240" w:lineRule="auto"/>
        <w:jc w:val="both"/>
      </w:pPr>
    </w:p>
    <w:p w:rsidR="00E76BC2" w:rsidRPr="00E76BC2" w:rsidRDefault="00080B57" w:rsidP="00AF3B03">
      <w:pPr>
        <w:pStyle w:val="Paragraphedeliste"/>
        <w:numPr>
          <w:ilvl w:val="0"/>
          <w:numId w:val="5"/>
        </w:numPr>
        <w:spacing w:line="240" w:lineRule="auto"/>
        <w:jc w:val="both"/>
        <w:rPr>
          <w:u w:val="single"/>
        </w:rPr>
      </w:pPr>
      <w:r w:rsidRPr="00E76BC2">
        <w:rPr>
          <w:u w:val="single"/>
        </w:rPr>
        <w:t>A</w:t>
      </w:r>
      <w:r w:rsidR="00BB565F">
        <w:rPr>
          <w:u w:val="single"/>
        </w:rPr>
        <w:t>ide</w:t>
      </w:r>
      <w:r w:rsidRPr="00E76BC2">
        <w:rPr>
          <w:u w:val="single"/>
        </w:rPr>
        <w:t>r les parents et familles monoparentales en situation de précarité</w:t>
      </w:r>
      <w:r>
        <w:t xml:space="preserve"> :</w:t>
      </w:r>
    </w:p>
    <w:p w:rsidR="00E76BC2" w:rsidRPr="00E76BC2" w:rsidRDefault="00E76BC2" w:rsidP="00AF3B03">
      <w:pPr>
        <w:pStyle w:val="Paragraphedeliste"/>
        <w:spacing w:line="240" w:lineRule="auto"/>
        <w:ind w:left="360"/>
        <w:jc w:val="both"/>
        <w:rPr>
          <w:u w:val="single"/>
        </w:rPr>
      </w:pPr>
    </w:p>
    <w:p w:rsidR="005D5D58" w:rsidRDefault="005D5D58" w:rsidP="00AF3B03">
      <w:pPr>
        <w:pStyle w:val="Paragraphedeliste"/>
        <w:numPr>
          <w:ilvl w:val="0"/>
          <w:numId w:val="2"/>
        </w:numPr>
        <w:spacing w:line="240" w:lineRule="auto"/>
        <w:jc w:val="both"/>
      </w:pPr>
      <w:r>
        <w:t>Financement de tout ou partie de la licence/inscription (avec éventuellement acceptation d’une charte).</w:t>
      </w:r>
    </w:p>
    <w:p w:rsidR="00080B57" w:rsidRDefault="00A11ACB" w:rsidP="00AF3B03">
      <w:pPr>
        <w:pStyle w:val="Paragraphedeliste"/>
        <w:numPr>
          <w:ilvl w:val="0"/>
          <w:numId w:val="2"/>
        </w:numPr>
        <w:spacing w:line="240" w:lineRule="auto"/>
        <w:jc w:val="both"/>
      </w:pPr>
      <w:r>
        <w:t>Un</w:t>
      </w:r>
      <w:r w:rsidR="00080B57">
        <w:t xml:space="preserve"> goûter est proposé </w:t>
      </w:r>
      <w:r>
        <w:t>lors des entraînements qui ont lieu l’après-midi.</w:t>
      </w:r>
    </w:p>
    <w:p w:rsidR="00A11ACB" w:rsidRDefault="00A11ACB" w:rsidP="00AF3B03">
      <w:pPr>
        <w:pStyle w:val="Paragraphedeliste"/>
        <w:numPr>
          <w:ilvl w:val="0"/>
          <w:numId w:val="2"/>
        </w:numPr>
        <w:spacing w:line="240" w:lineRule="auto"/>
        <w:jc w:val="both"/>
      </w:pPr>
      <w:r>
        <w:t>Un déjeuner équilibré et goûter est proposé lors des tournois qui se déroule sur une journée complète (et éventuellement le petit-déjeuner si le départ a lieu tôt le matin).</w:t>
      </w:r>
    </w:p>
    <w:p w:rsidR="00E76BC2" w:rsidRDefault="00E76BC2" w:rsidP="00AF3B03">
      <w:pPr>
        <w:pStyle w:val="Paragraphedeliste"/>
        <w:numPr>
          <w:ilvl w:val="0"/>
          <w:numId w:val="2"/>
        </w:numPr>
        <w:spacing w:line="240" w:lineRule="auto"/>
        <w:jc w:val="both"/>
      </w:pPr>
      <w:r>
        <w:t>Organisation de stages pendant les vacances scolaires avec prise en charge totale ou partielle des situations les plus précaires.</w:t>
      </w:r>
    </w:p>
    <w:p w:rsidR="00BB565F" w:rsidRDefault="00BB565F" w:rsidP="00AF3B03">
      <w:pPr>
        <w:pStyle w:val="Paragraphedeliste"/>
        <w:numPr>
          <w:ilvl w:val="0"/>
          <w:numId w:val="2"/>
        </w:numPr>
        <w:spacing w:line="240" w:lineRule="auto"/>
        <w:jc w:val="both"/>
      </w:pPr>
      <w:r>
        <w:t>Mise en place de partenariats avec des structures organisatrices de séjours de vacances (avec participation éventuelle du club et recherche de financements publics déjà existants pour permettre aux plus déf</w:t>
      </w:r>
      <w:r w:rsidR="00D61D33">
        <w:t>avorisés de partir en vacances).</w:t>
      </w:r>
    </w:p>
    <w:p w:rsidR="00D61D33" w:rsidRDefault="00D61D33" w:rsidP="00AF3B03">
      <w:pPr>
        <w:pStyle w:val="Paragraphedeliste"/>
        <w:spacing w:line="240" w:lineRule="auto"/>
        <w:jc w:val="both"/>
      </w:pPr>
    </w:p>
    <w:p w:rsidR="0093182A" w:rsidRDefault="0093182A" w:rsidP="00AF3B03">
      <w:pPr>
        <w:pStyle w:val="Paragraphedeliste"/>
        <w:spacing w:line="240" w:lineRule="auto"/>
        <w:jc w:val="both"/>
      </w:pPr>
    </w:p>
    <w:p w:rsidR="00A11ACB" w:rsidRDefault="00A11ACB" w:rsidP="00AF3B03">
      <w:pPr>
        <w:pStyle w:val="Paragraphedeliste"/>
        <w:numPr>
          <w:ilvl w:val="0"/>
          <w:numId w:val="4"/>
        </w:numPr>
        <w:spacing w:line="240" w:lineRule="auto"/>
        <w:jc w:val="both"/>
      </w:pPr>
      <w:r w:rsidRPr="00E76BC2">
        <w:rPr>
          <w:u w:val="single"/>
        </w:rPr>
        <w:t>Accompagner les licenciés du club en difficulté à l’école (comportement et résultats)</w:t>
      </w:r>
      <w:r>
        <w:t> :</w:t>
      </w:r>
    </w:p>
    <w:p w:rsidR="00A11ACB" w:rsidRDefault="00A11ACB" w:rsidP="00AF3B03">
      <w:pPr>
        <w:pStyle w:val="Paragraphedeliste"/>
        <w:spacing w:line="240" w:lineRule="auto"/>
        <w:jc w:val="both"/>
      </w:pPr>
    </w:p>
    <w:p w:rsidR="00080B57" w:rsidRDefault="00A11ACB" w:rsidP="00AF3B03">
      <w:pPr>
        <w:pStyle w:val="Paragraphedeliste"/>
        <w:numPr>
          <w:ilvl w:val="0"/>
          <w:numId w:val="1"/>
        </w:numPr>
        <w:spacing w:line="240" w:lineRule="auto"/>
        <w:jc w:val="both"/>
      </w:pPr>
      <w:r>
        <w:t>M</w:t>
      </w:r>
      <w:r w:rsidR="00080B57">
        <w:t>is</w:t>
      </w:r>
      <w:r>
        <w:t>e</w:t>
      </w:r>
      <w:r w:rsidR="00080B57">
        <w:t xml:space="preserve"> en place avec les collèges des alentours </w:t>
      </w:r>
      <w:r>
        <w:t>d’un "partenariat" :</w:t>
      </w:r>
      <w:r w:rsidR="00080B57">
        <w:t xml:space="preserve"> Lorsqu'un élève</w:t>
      </w:r>
      <w:r>
        <w:t xml:space="preserve"> </w:t>
      </w:r>
      <w:r w:rsidR="00080B57">
        <w:t>licencié</w:t>
      </w:r>
      <w:r>
        <w:t xml:space="preserve"> du club</w:t>
      </w:r>
      <w:r w:rsidR="00080B57">
        <w:t xml:space="preserve"> </w:t>
      </w:r>
      <w:r w:rsidR="00AF3B03">
        <w:t>rencontre des difficultés</w:t>
      </w:r>
      <w:r w:rsidR="00080B57">
        <w:t xml:space="preserve"> à l'école, le club en est informé et une rencontre est organisée avec les parents e</w:t>
      </w:r>
      <w:r>
        <w:t>t le jeune pour évoquer ce qui s</w:t>
      </w:r>
      <w:r w:rsidR="00080B57">
        <w:t xml:space="preserve">e passe mal à l'école. Des </w:t>
      </w:r>
      <w:r>
        <w:t>mesures</w:t>
      </w:r>
      <w:r w:rsidR="00080B57">
        <w:t xml:space="preserve"> peuvent ensuite être </w:t>
      </w:r>
      <w:r>
        <w:t>envisagées</w:t>
      </w:r>
      <w:r w:rsidR="00080B57">
        <w:t xml:space="preserve"> pour</w:t>
      </w:r>
      <w:r>
        <w:t xml:space="preserve"> aider le licencié </w:t>
      </w:r>
      <w:r w:rsidR="00AF3B03">
        <w:t>en lien avec son établissement</w:t>
      </w:r>
      <w:r>
        <w:t xml:space="preserve"> (rencontre avec un éducateur du club, soutien </w:t>
      </w:r>
      <w:r w:rsidR="008F0832">
        <w:t xml:space="preserve">scolaire dans ou hors les murs </w:t>
      </w:r>
      <w:r>
        <w:t>etc…).</w:t>
      </w:r>
    </w:p>
    <w:p w:rsidR="00BB565F" w:rsidRDefault="00A11ACB" w:rsidP="00AF3B03">
      <w:pPr>
        <w:pStyle w:val="Paragraphedeliste"/>
        <w:numPr>
          <w:ilvl w:val="0"/>
          <w:numId w:val="1"/>
        </w:numPr>
        <w:spacing w:line="240" w:lineRule="auto"/>
        <w:jc w:val="both"/>
      </w:pPr>
      <w:r>
        <w:t>A</w:t>
      </w:r>
      <w:r w:rsidR="00080B57">
        <w:t>ide aux devoirs</w:t>
      </w:r>
      <w:r w:rsidR="007577E6">
        <w:t>,</w:t>
      </w:r>
      <w:r w:rsidR="00080B57">
        <w:t xml:space="preserve"> avant chaque </w:t>
      </w:r>
      <w:r w:rsidR="00E76BC2">
        <w:t>entraînement</w:t>
      </w:r>
      <w:r w:rsidR="007577E6">
        <w:t>,</w:t>
      </w:r>
      <w:r w:rsidR="00E76BC2">
        <w:t xml:space="preserve"> réalisée par d</w:t>
      </w:r>
      <w:r w:rsidR="00080B57">
        <w:t>es éducateurs, dirigeants</w:t>
      </w:r>
      <w:r>
        <w:t>, parents volontaires</w:t>
      </w:r>
      <w:r w:rsidR="00E76BC2">
        <w:t xml:space="preserve"> (éventuellement faire appel à un personnel enseignant</w:t>
      </w:r>
      <w:r w:rsidR="00A51206">
        <w:t>…</w:t>
      </w:r>
      <w:r w:rsidR="00E76BC2">
        <w:t>)</w:t>
      </w:r>
      <w:r w:rsidR="00080B57">
        <w:t xml:space="preserve">. </w:t>
      </w:r>
    </w:p>
    <w:p w:rsidR="00D61D33" w:rsidRDefault="00D61D33" w:rsidP="00AF3B03">
      <w:pPr>
        <w:pStyle w:val="Paragraphedeliste"/>
        <w:spacing w:line="240" w:lineRule="auto"/>
        <w:jc w:val="both"/>
      </w:pPr>
    </w:p>
    <w:p w:rsidR="0093182A" w:rsidRDefault="0093182A" w:rsidP="00AF3B03">
      <w:pPr>
        <w:pStyle w:val="Paragraphedeliste"/>
        <w:spacing w:line="240" w:lineRule="auto"/>
        <w:jc w:val="both"/>
      </w:pPr>
    </w:p>
    <w:p w:rsidR="00E76BC2" w:rsidRDefault="00BB565F" w:rsidP="00AF3B03">
      <w:pPr>
        <w:pStyle w:val="Paragraphedeliste"/>
        <w:numPr>
          <w:ilvl w:val="0"/>
          <w:numId w:val="4"/>
        </w:numPr>
        <w:spacing w:line="240" w:lineRule="auto"/>
        <w:jc w:val="both"/>
      </w:pPr>
      <w:r>
        <w:rPr>
          <w:u w:val="single"/>
        </w:rPr>
        <w:t>Favoriser</w:t>
      </w:r>
      <w:r w:rsidR="00080B57" w:rsidRPr="00E76BC2">
        <w:rPr>
          <w:u w:val="single"/>
        </w:rPr>
        <w:t xml:space="preserve"> </w:t>
      </w:r>
      <w:r>
        <w:rPr>
          <w:u w:val="single"/>
        </w:rPr>
        <w:t>l’</w:t>
      </w:r>
      <w:r w:rsidR="00080B57" w:rsidRPr="00E76BC2">
        <w:rPr>
          <w:u w:val="single"/>
        </w:rPr>
        <w:t>accès à la culture</w:t>
      </w:r>
      <w:r>
        <w:rPr>
          <w:u w:val="single"/>
        </w:rPr>
        <w:t xml:space="preserve"> </w:t>
      </w:r>
      <w:r w:rsidR="00080B57">
        <w:t>:</w:t>
      </w:r>
    </w:p>
    <w:p w:rsidR="00E76BC2" w:rsidRDefault="00E76BC2" w:rsidP="00AF3B03">
      <w:pPr>
        <w:pStyle w:val="Paragraphedeliste"/>
        <w:spacing w:line="240" w:lineRule="auto"/>
        <w:ind w:left="360"/>
        <w:jc w:val="both"/>
      </w:pPr>
    </w:p>
    <w:p w:rsidR="00080B57" w:rsidRDefault="00E76BC2" w:rsidP="00AF3B03">
      <w:pPr>
        <w:pStyle w:val="Paragraphedeliste"/>
        <w:numPr>
          <w:ilvl w:val="0"/>
          <w:numId w:val="1"/>
        </w:numPr>
        <w:spacing w:line="240" w:lineRule="auto"/>
        <w:jc w:val="both"/>
      </w:pPr>
      <w:r>
        <w:t>Organisation de</w:t>
      </w:r>
      <w:r w:rsidR="00080B57">
        <w:t xml:space="preserve"> sorties </w:t>
      </w:r>
      <w:r>
        <w:t xml:space="preserve">théâtre, </w:t>
      </w:r>
      <w:r w:rsidR="00080B57">
        <w:t>cinéma</w:t>
      </w:r>
      <w:r>
        <w:t>, musées etc..</w:t>
      </w:r>
      <w:r w:rsidR="00080B57">
        <w:t>.</w:t>
      </w:r>
    </w:p>
    <w:p w:rsidR="00E76BC2" w:rsidRDefault="00E76BC2" w:rsidP="00AF3B03">
      <w:pPr>
        <w:pStyle w:val="Paragraphedeliste"/>
        <w:numPr>
          <w:ilvl w:val="0"/>
          <w:numId w:val="1"/>
        </w:numPr>
        <w:spacing w:line="240" w:lineRule="auto"/>
        <w:jc w:val="both"/>
      </w:pPr>
      <w:r>
        <w:t>Mise en place de partenariats pour proposer des places (parc d’attraction, zoo, etc…) à des tarifs accessibles (éventuellement une participation du club pour les licenciés/familles les plus défavorisés).</w:t>
      </w:r>
    </w:p>
    <w:p w:rsidR="00BB565F" w:rsidRDefault="00BB565F" w:rsidP="00AF3B03">
      <w:pPr>
        <w:pStyle w:val="Paragraphedeliste"/>
        <w:numPr>
          <w:ilvl w:val="0"/>
          <w:numId w:val="1"/>
        </w:numPr>
        <w:spacing w:line="240" w:lineRule="auto"/>
        <w:jc w:val="both"/>
      </w:pPr>
      <w:r>
        <w:t>Organisation d’ateliers avec intervenants qualifiés (théâtre, musique/chant, danse, arts plastiques/créatifs, jardinage, ramassage des déchets, bricolage…).</w:t>
      </w:r>
    </w:p>
    <w:p w:rsidR="0020037C" w:rsidRDefault="0020037C" w:rsidP="00AF3B03">
      <w:pPr>
        <w:spacing w:line="240" w:lineRule="auto"/>
        <w:contextualSpacing/>
        <w:jc w:val="both"/>
      </w:pPr>
    </w:p>
    <w:p w:rsidR="0093182A" w:rsidRDefault="0093182A" w:rsidP="00AF3B03">
      <w:pPr>
        <w:spacing w:line="240" w:lineRule="auto"/>
        <w:contextualSpacing/>
        <w:jc w:val="both"/>
      </w:pPr>
    </w:p>
    <w:p w:rsidR="0093182A" w:rsidRDefault="0093182A" w:rsidP="00AF3B03">
      <w:pPr>
        <w:spacing w:line="240" w:lineRule="auto"/>
        <w:contextualSpacing/>
        <w:jc w:val="both"/>
      </w:pPr>
    </w:p>
    <w:p w:rsidR="0093182A" w:rsidRDefault="0093182A" w:rsidP="00AF3B03">
      <w:pPr>
        <w:spacing w:line="240" w:lineRule="auto"/>
        <w:contextualSpacing/>
        <w:jc w:val="both"/>
      </w:pPr>
    </w:p>
    <w:p w:rsidR="0020037C" w:rsidRDefault="00BB565F" w:rsidP="00AF3B03">
      <w:pPr>
        <w:pBdr>
          <w:top w:val="single" w:sz="4" w:space="1" w:color="auto"/>
          <w:left w:val="single" w:sz="4" w:space="4" w:color="auto"/>
          <w:bottom w:val="single" w:sz="4" w:space="1" w:color="auto"/>
          <w:right w:val="single" w:sz="4" w:space="4" w:color="auto"/>
        </w:pBdr>
        <w:spacing w:line="240" w:lineRule="auto"/>
        <w:contextualSpacing/>
        <w:jc w:val="both"/>
      </w:pPr>
      <w:r>
        <w:t>Public ciblé :</w:t>
      </w:r>
      <w:r w:rsidR="0020037C">
        <w:t xml:space="preserve"> </w:t>
      </w:r>
    </w:p>
    <w:p w:rsidR="0020037C" w:rsidRDefault="0020037C" w:rsidP="00AF3B03">
      <w:pPr>
        <w:pBdr>
          <w:top w:val="single" w:sz="4" w:space="1" w:color="auto"/>
          <w:left w:val="single" w:sz="4" w:space="4" w:color="auto"/>
          <w:bottom w:val="single" w:sz="4" w:space="1" w:color="auto"/>
          <w:right w:val="single" w:sz="4" w:space="4" w:color="auto"/>
        </w:pBdr>
        <w:spacing w:line="240" w:lineRule="auto"/>
        <w:contextualSpacing/>
        <w:jc w:val="both"/>
      </w:pPr>
    </w:p>
    <w:p w:rsidR="00080B57" w:rsidRDefault="0020037C" w:rsidP="00AF3B03">
      <w:pPr>
        <w:pBdr>
          <w:top w:val="single" w:sz="4" w:space="1" w:color="auto"/>
          <w:left w:val="single" w:sz="4" w:space="4" w:color="auto"/>
          <w:bottom w:val="single" w:sz="4" w:space="1" w:color="auto"/>
          <w:right w:val="single" w:sz="4" w:space="4" w:color="auto"/>
        </w:pBdr>
        <w:spacing w:line="240" w:lineRule="auto"/>
        <w:contextualSpacing/>
        <w:jc w:val="both"/>
      </w:pPr>
      <w:r>
        <w:t>L</w:t>
      </w:r>
      <w:r w:rsidR="00BB565F">
        <w:t>es enfants dont les parents</w:t>
      </w:r>
      <w:r w:rsidR="005021D0">
        <w:t xml:space="preserve"> sont</w:t>
      </w:r>
      <w:r w:rsidR="00BB565F">
        <w:t xml:space="preserve"> en situation de précarité (vérification et accès aux services et activités proposées sous conditions de ressources : bénéficiaire du RSA ou minimas sociaux, fixation d’un seuil type « seuil de pauvreté » au sens de l’INSEE, par exemple)</w:t>
      </w:r>
    </w:p>
    <w:p w:rsidR="00080B57" w:rsidRDefault="00BB565F" w:rsidP="00AF3B03">
      <w:pPr>
        <w:pBdr>
          <w:top w:val="single" w:sz="4" w:space="1" w:color="auto"/>
          <w:left w:val="single" w:sz="4" w:space="4" w:color="auto"/>
          <w:bottom w:val="single" w:sz="4" w:space="1" w:color="auto"/>
          <w:right w:val="single" w:sz="4" w:space="4" w:color="auto"/>
        </w:pBdr>
        <w:spacing w:line="240" w:lineRule="auto"/>
        <w:contextualSpacing/>
        <w:jc w:val="both"/>
      </w:pPr>
      <w:r>
        <w:t>Certaines prestations peuvent éventuellement être proposées y compris aux parents (notamment les activités liées à la culture).</w:t>
      </w:r>
    </w:p>
    <w:p w:rsidR="000F0649" w:rsidRDefault="000F0649" w:rsidP="00AF3B03">
      <w:pPr>
        <w:pBdr>
          <w:top w:val="single" w:sz="4" w:space="1" w:color="auto"/>
          <w:left w:val="single" w:sz="4" w:space="4" w:color="auto"/>
          <w:bottom w:val="single" w:sz="4" w:space="1" w:color="auto"/>
          <w:right w:val="single" w:sz="4" w:space="4" w:color="auto"/>
        </w:pBdr>
        <w:spacing w:line="240" w:lineRule="auto"/>
        <w:contextualSpacing/>
        <w:jc w:val="both"/>
      </w:pPr>
      <w:bookmarkStart w:id="0" w:name="_GoBack"/>
      <w:bookmarkEnd w:id="0"/>
    </w:p>
    <w:p w:rsidR="00080B57" w:rsidRDefault="00080B57" w:rsidP="00A11ACB">
      <w:pPr>
        <w:spacing w:line="240" w:lineRule="auto"/>
        <w:contextualSpacing/>
      </w:pPr>
    </w:p>
    <w:p w:rsidR="004547BD" w:rsidRDefault="004547BD" w:rsidP="004547BD">
      <w:pPr>
        <w:spacing w:line="240" w:lineRule="auto"/>
        <w:contextualSpacing/>
        <w:jc w:val="right"/>
        <w:rPr>
          <w:b/>
        </w:rPr>
      </w:pPr>
    </w:p>
    <w:p w:rsidR="00080B57" w:rsidRPr="004547BD" w:rsidRDefault="004547BD" w:rsidP="00D61D33">
      <w:pPr>
        <w:spacing w:line="240" w:lineRule="auto"/>
        <w:contextualSpacing/>
        <w:rPr>
          <w:b/>
        </w:rPr>
      </w:pPr>
      <w:r w:rsidRPr="004547BD">
        <w:rPr>
          <w:b/>
        </w:rPr>
        <w:t xml:space="preserve">Budget prévisionnel : entre </w:t>
      </w:r>
      <w:r w:rsidR="00D61D33">
        <w:rPr>
          <w:b/>
        </w:rPr>
        <w:t>1</w:t>
      </w:r>
      <w:r w:rsidRPr="004547BD">
        <w:rPr>
          <w:b/>
        </w:rPr>
        <w:t xml:space="preserve">5 000 et </w:t>
      </w:r>
      <w:r w:rsidR="00D61D33">
        <w:rPr>
          <w:b/>
        </w:rPr>
        <w:t>40</w:t>
      </w:r>
      <w:r w:rsidRPr="004547BD">
        <w:rPr>
          <w:b/>
        </w:rPr>
        <w:t> 000 €</w:t>
      </w:r>
      <w:r w:rsidR="00D61D33">
        <w:rPr>
          <w:b/>
        </w:rPr>
        <w:t xml:space="preserve"> environ (selon la taille du porteur de projet et le nombre de bénéficiaires touchés)</w:t>
      </w:r>
    </w:p>
    <w:sectPr w:rsidR="00080B57" w:rsidRPr="004547BD" w:rsidSect="0093182A">
      <w:pgSz w:w="11906" w:h="16838"/>
      <w:pgMar w:top="851" w:right="1021" w:bottom="73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112D"/>
    <w:multiLevelType w:val="hybridMultilevel"/>
    <w:tmpl w:val="13B6776A"/>
    <w:lvl w:ilvl="0" w:tplc="E3F0F858">
      <w:numFmt w:val="bullet"/>
      <w:lvlText w:val="-"/>
      <w:lvlJc w:val="left"/>
      <w:pPr>
        <w:ind w:left="360" w:hanging="360"/>
      </w:pPr>
      <w:rPr>
        <w:rFonts w:ascii="Calibri" w:eastAsiaTheme="minorHAnsi" w:hAnsi="Calibri" w:cs="Calibri" w:hint="default"/>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1A0E94"/>
    <w:multiLevelType w:val="hybridMultilevel"/>
    <w:tmpl w:val="668224A0"/>
    <w:lvl w:ilvl="0" w:tplc="84A0786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9963698"/>
    <w:multiLevelType w:val="hybridMultilevel"/>
    <w:tmpl w:val="5B50A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8E31C6"/>
    <w:multiLevelType w:val="hybridMultilevel"/>
    <w:tmpl w:val="CFE2913E"/>
    <w:lvl w:ilvl="0" w:tplc="37F66B6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A64DEB"/>
    <w:multiLevelType w:val="hybridMultilevel"/>
    <w:tmpl w:val="EF62144E"/>
    <w:lvl w:ilvl="0" w:tplc="69460A0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57"/>
    <w:rsid w:val="00080B57"/>
    <w:rsid w:val="000F0649"/>
    <w:rsid w:val="001545B9"/>
    <w:rsid w:val="0020037C"/>
    <w:rsid w:val="00412E96"/>
    <w:rsid w:val="004547BD"/>
    <w:rsid w:val="004C0906"/>
    <w:rsid w:val="005021D0"/>
    <w:rsid w:val="005D5D58"/>
    <w:rsid w:val="007577E6"/>
    <w:rsid w:val="0078594D"/>
    <w:rsid w:val="007D69F3"/>
    <w:rsid w:val="008F0832"/>
    <w:rsid w:val="0093182A"/>
    <w:rsid w:val="00A11ACB"/>
    <w:rsid w:val="00A51206"/>
    <w:rsid w:val="00A95DA5"/>
    <w:rsid w:val="00AD224F"/>
    <w:rsid w:val="00AF3B03"/>
    <w:rsid w:val="00BB565F"/>
    <w:rsid w:val="00BF79ED"/>
    <w:rsid w:val="00D572A0"/>
    <w:rsid w:val="00D61D33"/>
    <w:rsid w:val="00E76BC2"/>
    <w:rsid w:val="00F151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79A4"/>
  <w15:chartTrackingRefBased/>
  <w15:docId w15:val="{CF09366D-6EAE-4D4E-8AE0-95763041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1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489</Words>
  <Characters>2691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HOUSSIN, Johan (DREETS-PDL)</dc:creator>
  <cp:keywords/>
  <dc:description/>
  <cp:lastModifiedBy>HOUSSIN, Johan (DREETS-PDL)</cp:lastModifiedBy>
  <cp:revision>19</cp:revision>
  <dcterms:created xsi:type="dcterms:W3CDTF">2023-03-30T13:48:00Z</dcterms:created>
  <dcterms:modified xsi:type="dcterms:W3CDTF">2023-04-11T08:29:00Z</dcterms:modified>
</cp:coreProperties>
</file>